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A46678" w:rsidRPr="00A46678">
              <w:rPr>
                <w:rFonts w:ascii="Calibri" w:eastAsia="Times New Roman" w:hAnsi="Calibri" w:cs="Times New Roman"/>
                <w:color w:val="000000"/>
                <w:lang w:eastAsia="tr-TR"/>
              </w:rPr>
              <w:t>Sodyum-</w:t>
            </w:r>
            <w:proofErr w:type="spellStart"/>
            <w:r w:rsidR="00A46678" w:rsidRPr="00A46678">
              <w:rPr>
                <w:rFonts w:ascii="Calibri" w:eastAsia="Times New Roman" w:hAnsi="Calibri" w:cs="Times New Roman"/>
                <w:color w:val="000000"/>
                <w:lang w:eastAsia="tr-TR"/>
              </w:rPr>
              <w:t>Bentonit</w:t>
            </w:r>
            <w:proofErr w:type="spellEnd"/>
            <w:r w:rsidR="00A46678" w:rsidRPr="00A4667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Kil Hammaddesinin Kozmetik Sektöründen Kullanımı” Ön Fizibilite Raporu Hazırlanması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A46678">
        <w:rPr>
          <w:b/>
          <w:bCs/>
          <w:i/>
          <w:color w:val="FF0000"/>
          <w:sz w:val="24"/>
          <w:szCs w:val="24"/>
        </w:rPr>
        <w:t>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A46678">
        <w:rPr>
          <w:b/>
          <w:bCs/>
          <w:i/>
          <w:color w:val="FF0000"/>
          <w:sz w:val="24"/>
          <w:szCs w:val="24"/>
        </w:rPr>
        <w:t>4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46678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57F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6C24-4331-4DE0-83DC-C6AA8464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2021-12-15T13:48:00Z</dcterms:modified>
</cp:coreProperties>
</file>